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E0C0C" w14:textId="77777777" w:rsidR="001C7DDC" w:rsidRDefault="001C7DDC" w:rsidP="00DD05BD">
      <w:pPr>
        <w:shd w:val="clear" w:color="auto" w:fill="FDFDFD"/>
        <w:spacing w:after="72" w:line="264" w:lineRule="atLeast"/>
        <w:outlineLvl w:val="0"/>
        <w:rPr>
          <w:rFonts w:ascii="Arial" w:eastAsia="Times New Roman" w:hAnsi="Arial" w:cs="Arial"/>
          <w:color w:val="212529"/>
          <w:spacing w:val="-3"/>
          <w:kern w:val="36"/>
          <w:sz w:val="59"/>
          <w:szCs w:val="59"/>
          <w:lang w:eastAsia="en-GB"/>
        </w:rPr>
      </w:pPr>
    </w:p>
    <w:p w14:paraId="55B46F8A" w14:textId="59FB8999" w:rsidR="00DD05BD" w:rsidRPr="009D7126" w:rsidRDefault="009D7126" w:rsidP="009D7126">
      <w:pPr>
        <w:shd w:val="clear" w:color="auto" w:fill="FDFDFD"/>
        <w:spacing w:after="72" w:line="264" w:lineRule="atLeast"/>
        <w:outlineLvl w:val="0"/>
        <w:rPr>
          <w:rFonts w:eastAsia="Times New Roman" w:cstheme="minorHAnsi"/>
          <w:color w:val="212529"/>
          <w:spacing w:val="-3"/>
          <w:kern w:val="36"/>
          <w:sz w:val="59"/>
          <w:szCs w:val="59"/>
          <w:lang w:eastAsia="en-GB"/>
        </w:rPr>
      </w:pPr>
      <w:r>
        <w:rPr>
          <w:rFonts w:eastAsia="Times New Roman" w:cstheme="minorHAnsi"/>
          <w:color w:val="212529"/>
          <w:spacing w:val="-3"/>
          <w:kern w:val="36"/>
          <w:sz w:val="59"/>
          <w:szCs w:val="59"/>
          <w:lang w:eastAsia="en-GB"/>
        </w:rPr>
        <w:t>INITIAL DISCLOSURE DOCUMENT</w:t>
      </w:r>
    </w:p>
    <w:p w14:paraId="0627F02E" w14:textId="61CB6559" w:rsidR="00DD05BD" w:rsidRPr="009D7126" w:rsidRDefault="00DD05BD" w:rsidP="00DD05BD">
      <w:pPr>
        <w:shd w:val="clear" w:color="auto" w:fill="FDFDFD"/>
        <w:spacing w:before="225" w:after="225" w:line="240" w:lineRule="auto"/>
        <w:jc w:val="both"/>
        <w:rPr>
          <w:rFonts w:eastAsia="Times New Roman" w:cstheme="minorHAnsi"/>
          <w:b/>
          <w:bCs/>
          <w:color w:val="212529"/>
          <w:sz w:val="20"/>
          <w:szCs w:val="20"/>
          <w:lang w:eastAsia="en-GB"/>
        </w:rPr>
        <w:sectPr w:rsidR="00DD05BD" w:rsidRPr="009D7126" w:rsidSect="00AE2CF6">
          <w:pgSz w:w="11906" w:h="16838"/>
          <w:pgMar w:top="720" w:right="720" w:bottom="720" w:left="720" w:header="708" w:footer="708" w:gutter="0"/>
          <w:cols w:space="708"/>
          <w:docGrid w:linePitch="360"/>
        </w:sectPr>
      </w:pPr>
      <w:r w:rsidRPr="009D7126">
        <w:rPr>
          <w:rFonts w:eastAsia="Times New Roman" w:cstheme="minorHAnsi"/>
          <w:b/>
          <w:bCs/>
          <w:color w:val="212529"/>
          <w:sz w:val="20"/>
          <w:szCs w:val="20"/>
          <w:lang w:eastAsia="en-GB"/>
        </w:rPr>
        <w:t>The Financial Conduct Authority (FCA) is the independent regulator of financial services. Use this information to decide if our services are right for you</w:t>
      </w:r>
      <w:r w:rsidRPr="009D7126">
        <w:rPr>
          <w:rFonts w:eastAsia="Times New Roman" w:cstheme="minorHAnsi"/>
          <w:b/>
          <w:bCs/>
          <w:sz w:val="20"/>
          <w:szCs w:val="20"/>
          <w:lang w:eastAsia="en-GB"/>
        </w:rPr>
        <w:t xml:space="preserve">. </w:t>
      </w:r>
      <w:r w:rsidR="002072BB">
        <w:rPr>
          <w:rFonts w:eastAsia="Times New Roman" w:cstheme="minorHAnsi"/>
          <w:b/>
          <w:bCs/>
          <w:color w:val="0070C0"/>
          <w:sz w:val="20"/>
          <w:szCs w:val="20"/>
          <w:lang w:eastAsia="en-GB"/>
        </w:rPr>
        <w:t>AVONDALE MOTORPARK</w:t>
      </w:r>
      <w:r w:rsidR="009D7126" w:rsidRPr="00A84636">
        <w:rPr>
          <w:rFonts w:eastAsia="Times New Roman" w:cstheme="minorHAnsi"/>
          <w:b/>
          <w:bCs/>
          <w:color w:val="4472C4" w:themeColor="accent1"/>
          <w:sz w:val="20"/>
          <w:szCs w:val="20"/>
          <w:lang w:eastAsia="en-GB"/>
        </w:rPr>
        <w:t xml:space="preserve">, </w:t>
      </w:r>
      <w:r w:rsidR="002072BB">
        <w:rPr>
          <w:rFonts w:eastAsia="Times New Roman" w:cstheme="minorHAnsi"/>
          <w:b/>
          <w:bCs/>
          <w:color w:val="4472C4" w:themeColor="accent1"/>
          <w:sz w:val="20"/>
          <w:szCs w:val="20"/>
          <w:lang w:eastAsia="en-GB"/>
        </w:rPr>
        <w:t>AVONDALE ROAD, CWMBRAN, GWENT, NP44 1TT</w:t>
      </w:r>
      <w:r w:rsidR="004A7AE8" w:rsidRPr="009D7126">
        <w:rPr>
          <w:rFonts w:cstheme="minorHAnsi"/>
          <w:b/>
          <w:bCs/>
          <w:color w:val="0070C0"/>
          <w:sz w:val="20"/>
          <w:szCs w:val="20"/>
          <w:shd w:val="clear" w:color="auto" w:fill="FFFFFF"/>
        </w:rPr>
        <w:t xml:space="preserve"> </w:t>
      </w:r>
      <w:r w:rsidRPr="009D7126">
        <w:rPr>
          <w:rFonts w:eastAsia="Times New Roman" w:cstheme="minorHAnsi"/>
          <w:b/>
          <w:bCs/>
          <w:sz w:val="20"/>
          <w:szCs w:val="20"/>
          <w:lang w:eastAsia="en-GB"/>
        </w:rPr>
        <w:t>is authorised and regulated by the Financial Conduct Authority (our registration number is</w:t>
      </w:r>
      <w:r w:rsidR="002072BB">
        <w:rPr>
          <w:rFonts w:eastAsia="Times New Roman" w:cstheme="minorHAnsi"/>
          <w:b/>
          <w:bCs/>
          <w:sz w:val="20"/>
          <w:szCs w:val="20"/>
          <w:lang w:eastAsia="en-GB"/>
        </w:rPr>
        <w:t xml:space="preserve"> 718972</w:t>
      </w:r>
      <w:r w:rsidRPr="009D7126">
        <w:rPr>
          <w:rFonts w:eastAsia="Times New Roman" w:cstheme="minorHAnsi"/>
          <w:b/>
          <w:bCs/>
          <w:color w:val="0070C0"/>
          <w:sz w:val="20"/>
          <w:szCs w:val="20"/>
          <w:lang w:eastAsia="en-GB"/>
        </w:rPr>
        <w:t xml:space="preserve"> </w:t>
      </w:r>
      <w:r w:rsidR="00A465C4" w:rsidRPr="009D7126">
        <w:rPr>
          <w:rFonts w:eastAsia="Times New Roman" w:cstheme="minorHAnsi"/>
          <w:b/>
          <w:bCs/>
          <w:sz w:val="20"/>
          <w:szCs w:val="20"/>
          <w:lang w:eastAsia="en-GB"/>
        </w:rPr>
        <w:t>a</w:t>
      </w:r>
      <w:r w:rsidRPr="009D7126">
        <w:rPr>
          <w:rFonts w:eastAsia="Times New Roman" w:cstheme="minorHAnsi"/>
          <w:b/>
          <w:bCs/>
          <w:sz w:val="20"/>
          <w:szCs w:val="20"/>
          <w:lang w:eastAsia="en-GB"/>
        </w:rPr>
        <w:t>s a</w:t>
      </w:r>
      <w:r w:rsidR="00A465C4" w:rsidRPr="009D7126">
        <w:rPr>
          <w:rFonts w:eastAsia="Times New Roman" w:cstheme="minorHAnsi"/>
          <w:b/>
          <w:bCs/>
          <w:sz w:val="20"/>
          <w:szCs w:val="20"/>
          <w:lang w:eastAsia="en-GB"/>
        </w:rPr>
        <w:t xml:space="preserve"> </w:t>
      </w:r>
      <w:r w:rsidRPr="009D7126">
        <w:rPr>
          <w:rFonts w:eastAsia="Times New Roman" w:cstheme="minorHAnsi"/>
          <w:b/>
          <w:bCs/>
          <w:color w:val="212529"/>
          <w:sz w:val="20"/>
          <w:szCs w:val="20"/>
          <w:lang w:eastAsia="en-GB"/>
        </w:rPr>
        <w:t>credit broker and is included on the Financial Services Register https://register.fca.org.uk</w:t>
      </w:r>
    </w:p>
    <w:p w14:paraId="649EB3D8" w14:textId="77777777" w:rsidR="00DD05BD" w:rsidRPr="009D7126" w:rsidRDefault="00DD05BD" w:rsidP="00DD05BD">
      <w:pPr>
        <w:shd w:val="clear" w:color="auto" w:fill="FDFDFD"/>
        <w:spacing w:after="72" w:line="264" w:lineRule="atLeast"/>
        <w:jc w:val="both"/>
        <w:outlineLvl w:val="2"/>
        <w:rPr>
          <w:rFonts w:eastAsia="Times New Roman" w:cstheme="minorHAnsi"/>
          <w:b/>
          <w:bCs/>
          <w:color w:val="212529"/>
          <w:spacing w:val="-3"/>
          <w:sz w:val="20"/>
          <w:szCs w:val="20"/>
          <w:lang w:eastAsia="en-GB"/>
        </w:rPr>
      </w:pPr>
      <w:r w:rsidRPr="009D7126">
        <w:rPr>
          <w:rFonts w:eastAsia="Times New Roman" w:cstheme="minorHAnsi"/>
          <w:b/>
          <w:bCs/>
          <w:color w:val="212529"/>
          <w:spacing w:val="-3"/>
          <w:sz w:val="20"/>
          <w:szCs w:val="20"/>
          <w:lang w:eastAsia="en-GB"/>
        </w:rPr>
        <w:t>Your Finance Options </w:t>
      </w:r>
    </w:p>
    <w:p w14:paraId="3FF9B91C" w14:textId="0DB09B87" w:rsidR="008E14F0" w:rsidRPr="00A84636" w:rsidRDefault="00597C7B" w:rsidP="00DD05BD">
      <w:pPr>
        <w:shd w:val="clear" w:color="auto" w:fill="FDFDFD"/>
        <w:spacing w:before="120" w:after="192" w:line="240" w:lineRule="auto"/>
        <w:jc w:val="both"/>
        <w:rPr>
          <w:sz w:val="20"/>
          <w:szCs w:val="20"/>
        </w:rPr>
      </w:pPr>
      <w:r w:rsidRPr="00A84636">
        <w:rPr>
          <w:rFonts w:eastAsia="Times New Roman" w:cstheme="minorHAnsi"/>
          <w:sz w:val="20"/>
          <w:szCs w:val="20"/>
          <w:lang w:eastAsia="en-GB"/>
        </w:rPr>
        <w:t xml:space="preserve">We act as </w:t>
      </w:r>
      <w:r w:rsidR="00DD05BD" w:rsidRPr="00A84636">
        <w:rPr>
          <w:rFonts w:eastAsia="Times New Roman" w:cstheme="minorHAnsi"/>
          <w:sz w:val="20"/>
          <w:szCs w:val="20"/>
          <w:lang w:eastAsia="en-GB"/>
        </w:rPr>
        <w:t xml:space="preserve">an FCA-regulated credit broker </w:t>
      </w:r>
      <w:r w:rsidRPr="00A84636">
        <w:rPr>
          <w:rFonts w:eastAsia="Times New Roman" w:cstheme="minorHAnsi"/>
          <w:sz w:val="20"/>
          <w:szCs w:val="20"/>
          <w:lang w:eastAsia="en-GB"/>
        </w:rPr>
        <w:t xml:space="preserve">and not a lender. </w:t>
      </w:r>
      <w:r w:rsidRPr="00A84636">
        <w:rPr>
          <w:sz w:val="20"/>
          <w:szCs w:val="20"/>
        </w:rPr>
        <w:t>W</w:t>
      </w:r>
      <w:r w:rsidR="008D3B40" w:rsidRPr="00A84636">
        <w:rPr>
          <w:sz w:val="20"/>
          <w:szCs w:val="20"/>
        </w:rPr>
        <w:t>e c</w:t>
      </w:r>
      <w:r w:rsidR="00B67934" w:rsidRPr="00A84636">
        <w:rPr>
          <w:sz w:val="20"/>
          <w:szCs w:val="20"/>
        </w:rPr>
        <w:t>ould</w:t>
      </w:r>
      <w:r w:rsidR="008D3B40" w:rsidRPr="00A84636">
        <w:rPr>
          <w:sz w:val="20"/>
          <w:szCs w:val="20"/>
        </w:rPr>
        <w:t xml:space="preserve"> introduce you to a limited number of </w:t>
      </w:r>
      <w:r w:rsidR="00A84636" w:rsidRPr="00A84636">
        <w:rPr>
          <w:sz w:val="20"/>
          <w:szCs w:val="20"/>
        </w:rPr>
        <w:t>finance providers</w:t>
      </w:r>
      <w:r w:rsidR="008D3B40" w:rsidRPr="00A84636">
        <w:rPr>
          <w:sz w:val="20"/>
          <w:szCs w:val="20"/>
        </w:rPr>
        <w:t xml:space="preserve"> and their finance products which may have different interest rates and charges. We are not an independent financial advisor. We will provide details of products available from the </w:t>
      </w:r>
      <w:r w:rsidR="00A84636" w:rsidRPr="00A84636">
        <w:rPr>
          <w:sz w:val="20"/>
          <w:szCs w:val="20"/>
        </w:rPr>
        <w:t>finance providers</w:t>
      </w:r>
      <w:r w:rsidR="008D3B40" w:rsidRPr="00A84636">
        <w:rPr>
          <w:sz w:val="20"/>
          <w:szCs w:val="20"/>
        </w:rPr>
        <w:t xml:space="preserve"> we work with, </w:t>
      </w:r>
      <w:r w:rsidR="00E6373A" w:rsidRPr="00A84636">
        <w:rPr>
          <w:sz w:val="20"/>
          <w:szCs w:val="20"/>
        </w:rPr>
        <w:t xml:space="preserve">which have been </w:t>
      </w:r>
      <w:r w:rsidR="00E073DB" w:rsidRPr="00A84636">
        <w:rPr>
          <w:sz w:val="20"/>
          <w:szCs w:val="20"/>
        </w:rPr>
        <w:t>selected by ourselves to meet our own commercial interests</w:t>
      </w:r>
      <w:r w:rsidR="00B67934" w:rsidRPr="00A84636">
        <w:rPr>
          <w:sz w:val="20"/>
          <w:szCs w:val="20"/>
        </w:rPr>
        <w:t xml:space="preserve"> and provide our customers with good outcomes. O</w:t>
      </w:r>
      <w:r w:rsidR="004D364E" w:rsidRPr="00A84636">
        <w:rPr>
          <w:sz w:val="20"/>
          <w:szCs w:val="20"/>
        </w:rPr>
        <w:t xml:space="preserve">ur services do not offer all market </w:t>
      </w:r>
      <w:r w:rsidR="00A84636" w:rsidRPr="00A84636">
        <w:rPr>
          <w:sz w:val="20"/>
          <w:szCs w:val="20"/>
        </w:rPr>
        <w:t>options,</w:t>
      </w:r>
      <w:r w:rsidR="00B67934" w:rsidRPr="00A84636">
        <w:rPr>
          <w:sz w:val="20"/>
          <w:szCs w:val="20"/>
        </w:rPr>
        <w:t xml:space="preserve"> and we are only able to offer finance products from the partners on our panel</w:t>
      </w:r>
      <w:r w:rsidR="00725C4D" w:rsidRPr="00A84636">
        <w:rPr>
          <w:sz w:val="20"/>
          <w:szCs w:val="20"/>
        </w:rPr>
        <w:t>; there may be better options available for you</w:t>
      </w:r>
      <w:r w:rsidR="00D43E37" w:rsidRPr="00A84636">
        <w:rPr>
          <w:sz w:val="20"/>
          <w:szCs w:val="20"/>
        </w:rPr>
        <w:t xml:space="preserve"> </w:t>
      </w:r>
      <w:r w:rsidR="00725C4D" w:rsidRPr="00A84636">
        <w:rPr>
          <w:sz w:val="20"/>
          <w:szCs w:val="20"/>
        </w:rPr>
        <w:t>in the open marke</w:t>
      </w:r>
      <w:r w:rsidR="00345E27" w:rsidRPr="00A84636">
        <w:rPr>
          <w:sz w:val="20"/>
          <w:szCs w:val="20"/>
        </w:rPr>
        <w:t>t</w:t>
      </w:r>
      <w:r w:rsidR="00CC376C" w:rsidRPr="00A84636">
        <w:rPr>
          <w:sz w:val="20"/>
          <w:szCs w:val="20"/>
        </w:rPr>
        <w:t xml:space="preserve"> as </w:t>
      </w:r>
      <w:r w:rsidR="006D2AB4" w:rsidRPr="00A84636">
        <w:rPr>
          <w:sz w:val="20"/>
          <w:szCs w:val="20"/>
        </w:rPr>
        <w:t xml:space="preserve">we are not </w:t>
      </w:r>
      <w:r w:rsidR="008E14F0" w:rsidRPr="00A84636">
        <w:rPr>
          <w:sz w:val="20"/>
          <w:szCs w:val="20"/>
        </w:rPr>
        <w:t>impartial,</w:t>
      </w:r>
      <w:r w:rsidR="006D2AB4" w:rsidRPr="00A84636">
        <w:rPr>
          <w:sz w:val="20"/>
          <w:szCs w:val="20"/>
        </w:rPr>
        <w:t xml:space="preserve"> </w:t>
      </w:r>
      <w:r w:rsidR="00A10639" w:rsidRPr="00A84636">
        <w:rPr>
          <w:sz w:val="20"/>
          <w:szCs w:val="20"/>
        </w:rPr>
        <w:t xml:space="preserve">and </w:t>
      </w:r>
      <w:r w:rsidR="008D3B40" w:rsidRPr="00A84636">
        <w:rPr>
          <w:sz w:val="20"/>
          <w:szCs w:val="20"/>
        </w:rPr>
        <w:t>no advice or recommendation will be made. You must decide whether the finance product is right for you</w:t>
      </w:r>
      <w:r w:rsidR="00B67934" w:rsidRPr="00A84636">
        <w:rPr>
          <w:sz w:val="20"/>
          <w:szCs w:val="20"/>
        </w:rPr>
        <w:t xml:space="preserve"> therefore we do recommend carrying out your own research.</w:t>
      </w:r>
    </w:p>
    <w:p w14:paraId="2E72FB63" w14:textId="33DFAAA1" w:rsidR="00E6373A" w:rsidRPr="00A84636" w:rsidRDefault="00B67934" w:rsidP="00DD05BD">
      <w:pPr>
        <w:shd w:val="clear" w:color="auto" w:fill="FDFDFD"/>
        <w:spacing w:before="120" w:after="192" w:line="240" w:lineRule="auto"/>
        <w:jc w:val="both"/>
        <w:rPr>
          <w:sz w:val="20"/>
          <w:szCs w:val="20"/>
        </w:rPr>
      </w:pPr>
      <w:r w:rsidRPr="00A84636">
        <w:rPr>
          <w:sz w:val="20"/>
          <w:szCs w:val="20"/>
        </w:rPr>
        <w:t xml:space="preserve">We work with the following finance partners: </w:t>
      </w:r>
      <w:r w:rsidR="009C1FDB" w:rsidRPr="00C87FCE">
        <w:rPr>
          <w:b/>
          <w:bCs/>
          <w:sz w:val="20"/>
          <w:szCs w:val="20"/>
        </w:rPr>
        <w:t>BLACK</w:t>
      </w:r>
      <w:r w:rsidR="00C87FCE" w:rsidRPr="00C87FCE">
        <w:rPr>
          <w:b/>
          <w:bCs/>
          <w:sz w:val="20"/>
          <w:szCs w:val="20"/>
        </w:rPr>
        <w:t>HORSE</w:t>
      </w:r>
      <w:r w:rsidR="002072BB">
        <w:rPr>
          <w:b/>
          <w:bCs/>
          <w:color w:val="4472C4" w:themeColor="accent1"/>
          <w:sz w:val="20"/>
          <w:szCs w:val="20"/>
        </w:rPr>
        <w:t xml:space="preserve">, </w:t>
      </w:r>
      <w:r w:rsidR="002072BB" w:rsidRPr="00C87FCE">
        <w:rPr>
          <w:b/>
          <w:bCs/>
          <w:sz w:val="20"/>
          <w:szCs w:val="20"/>
        </w:rPr>
        <w:t>MOTION FINANCE</w:t>
      </w:r>
      <w:r w:rsidR="00A84636" w:rsidRPr="00C87FCE">
        <w:rPr>
          <w:b/>
          <w:bCs/>
          <w:sz w:val="20"/>
          <w:szCs w:val="20"/>
        </w:rPr>
        <w:t xml:space="preserve"> </w:t>
      </w:r>
      <w:r w:rsidRPr="00A84636">
        <w:rPr>
          <w:sz w:val="20"/>
          <w:szCs w:val="20"/>
        </w:rPr>
        <w:t>and have commercial terms in place with each partner on our panel. In the event you have acceptances with more than 1 partner on our panel, we will make you aware of this. We will always try to provide you with the best outcome we are able to from our panel, however it is always your decision which finance acceptance to proceed with.</w:t>
      </w:r>
    </w:p>
    <w:p w14:paraId="250C12F8" w14:textId="3906264C" w:rsidR="008F3430" w:rsidRPr="008F3430" w:rsidRDefault="008F3430" w:rsidP="005E5397">
      <w:pPr>
        <w:shd w:val="clear" w:color="auto" w:fill="FDFDFD"/>
        <w:spacing w:before="120" w:after="192" w:line="240" w:lineRule="auto"/>
        <w:jc w:val="both"/>
        <w:rPr>
          <w:b/>
          <w:bCs/>
          <w:sz w:val="20"/>
          <w:szCs w:val="20"/>
        </w:rPr>
      </w:pPr>
      <w:r w:rsidRPr="008F3430">
        <w:rPr>
          <w:b/>
          <w:bCs/>
          <w:sz w:val="20"/>
          <w:szCs w:val="20"/>
        </w:rPr>
        <w:t xml:space="preserve">What Will You Have </w:t>
      </w:r>
      <w:proofErr w:type="gramStart"/>
      <w:r w:rsidRPr="008F3430">
        <w:rPr>
          <w:b/>
          <w:bCs/>
          <w:sz w:val="20"/>
          <w:szCs w:val="20"/>
        </w:rPr>
        <w:t>To</w:t>
      </w:r>
      <w:proofErr w:type="gramEnd"/>
      <w:r w:rsidRPr="008F3430">
        <w:rPr>
          <w:b/>
          <w:bCs/>
          <w:sz w:val="20"/>
          <w:szCs w:val="20"/>
        </w:rPr>
        <w:t xml:space="preserve"> Pay Us </w:t>
      </w:r>
      <w:proofErr w:type="gramStart"/>
      <w:r w:rsidRPr="008F3430">
        <w:rPr>
          <w:b/>
          <w:bCs/>
          <w:sz w:val="20"/>
          <w:szCs w:val="20"/>
        </w:rPr>
        <w:t>For</w:t>
      </w:r>
      <w:proofErr w:type="gramEnd"/>
      <w:r w:rsidRPr="008F3430">
        <w:rPr>
          <w:b/>
          <w:bCs/>
          <w:sz w:val="20"/>
          <w:szCs w:val="20"/>
        </w:rPr>
        <w:t xml:space="preserve"> Our Services</w:t>
      </w:r>
    </w:p>
    <w:p w14:paraId="16949621" w14:textId="548C4A52" w:rsidR="005E5397" w:rsidRPr="005E5397" w:rsidRDefault="00A84636" w:rsidP="005E5397">
      <w:pPr>
        <w:shd w:val="clear" w:color="auto" w:fill="FDFDFD"/>
        <w:spacing w:before="120" w:after="192" w:line="240" w:lineRule="auto"/>
        <w:jc w:val="both"/>
        <w:rPr>
          <w:i/>
          <w:iCs/>
          <w:sz w:val="20"/>
          <w:szCs w:val="20"/>
        </w:rPr>
      </w:pPr>
      <w:r w:rsidRPr="005E5397">
        <w:rPr>
          <w:sz w:val="20"/>
          <w:szCs w:val="20"/>
        </w:rPr>
        <w:t>We do not charge a fee for our services</w:t>
      </w:r>
      <w:r>
        <w:rPr>
          <w:sz w:val="20"/>
          <w:szCs w:val="20"/>
        </w:rPr>
        <w:t>, however w</w:t>
      </w:r>
      <w:r w:rsidR="005E5397">
        <w:rPr>
          <w:sz w:val="20"/>
          <w:szCs w:val="20"/>
        </w:rPr>
        <w:t xml:space="preserve">e </w:t>
      </w:r>
      <w:r w:rsidR="005E5397" w:rsidRPr="005E5397">
        <w:rPr>
          <w:sz w:val="20"/>
          <w:szCs w:val="20"/>
        </w:rPr>
        <w:t>will</w:t>
      </w:r>
      <w:r w:rsidR="005E5397">
        <w:rPr>
          <w:sz w:val="20"/>
          <w:szCs w:val="20"/>
        </w:rPr>
        <w:t xml:space="preserve"> </w:t>
      </w:r>
      <w:r w:rsidR="005E5397" w:rsidRPr="005E5397">
        <w:rPr>
          <w:sz w:val="20"/>
          <w:szCs w:val="20"/>
        </w:rPr>
        <w:t xml:space="preserve">receive a commission for introducing you to </w:t>
      </w:r>
      <w:r w:rsidR="00C34ED6">
        <w:rPr>
          <w:sz w:val="20"/>
          <w:szCs w:val="20"/>
        </w:rPr>
        <w:t xml:space="preserve">a </w:t>
      </w:r>
      <w:r>
        <w:rPr>
          <w:sz w:val="20"/>
          <w:szCs w:val="20"/>
        </w:rPr>
        <w:t>finance provider</w:t>
      </w:r>
      <w:r w:rsidR="005E5397" w:rsidRPr="005E5397">
        <w:rPr>
          <w:sz w:val="20"/>
          <w:szCs w:val="20"/>
        </w:rPr>
        <w:t xml:space="preserve"> with whom we work with</w:t>
      </w:r>
      <w:r w:rsidR="009166AF">
        <w:rPr>
          <w:sz w:val="20"/>
          <w:szCs w:val="20"/>
        </w:rPr>
        <w:t>,</w:t>
      </w:r>
      <w:r w:rsidR="005E5397" w:rsidRPr="005E5397">
        <w:rPr>
          <w:sz w:val="20"/>
          <w:szCs w:val="20"/>
        </w:rPr>
        <w:t xml:space="preserve"> if you proceed with an acceptance. This commission is a fixed payment or fixed percentage of the amount you finance but can vary by </w:t>
      </w:r>
      <w:r w:rsidR="005E5397">
        <w:rPr>
          <w:sz w:val="20"/>
          <w:szCs w:val="20"/>
        </w:rPr>
        <w:t>finance provider</w:t>
      </w:r>
      <w:r w:rsidR="005E5397" w:rsidRPr="005E5397">
        <w:rPr>
          <w:sz w:val="20"/>
          <w:szCs w:val="20"/>
        </w:rPr>
        <w:t>. This does not impact the ra</w:t>
      </w:r>
      <w:r w:rsidR="005E5397" w:rsidRPr="00A84636">
        <w:rPr>
          <w:sz w:val="20"/>
          <w:szCs w:val="20"/>
        </w:rPr>
        <w:t xml:space="preserve">te </w:t>
      </w:r>
      <w:r w:rsidR="00B67934" w:rsidRPr="00A84636">
        <w:rPr>
          <w:sz w:val="20"/>
          <w:szCs w:val="20"/>
        </w:rPr>
        <w:t xml:space="preserve">or acceptance </w:t>
      </w:r>
      <w:r w:rsidR="005E5397" w:rsidRPr="005E5397">
        <w:rPr>
          <w:sz w:val="20"/>
          <w:szCs w:val="20"/>
        </w:rPr>
        <w:t xml:space="preserve">you are provided. You will be provided </w:t>
      </w:r>
      <w:r w:rsidR="00A83F50">
        <w:rPr>
          <w:sz w:val="20"/>
          <w:szCs w:val="20"/>
        </w:rPr>
        <w:t xml:space="preserve">with </w:t>
      </w:r>
      <w:r w:rsidR="005E5397" w:rsidRPr="005E5397">
        <w:rPr>
          <w:sz w:val="20"/>
          <w:szCs w:val="20"/>
        </w:rPr>
        <w:t xml:space="preserve">full information </w:t>
      </w:r>
      <w:r w:rsidR="005E5397">
        <w:rPr>
          <w:sz w:val="20"/>
          <w:szCs w:val="20"/>
        </w:rPr>
        <w:t>on the amount we will receive</w:t>
      </w:r>
      <w:r w:rsidR="00B67934">
        <w:rPr>
          <w:sz w:val="20"/>
          <w:szCs w:val="20"/>
        </w:rPr>
        <w:t xml:space="preserve"> and how this has </w:t>
      </w:r>
      <w:r w:rsidR="00B67934" w:rsidRPr="00A84636">
        <w:rPr>
          <w:sz w:val="20"/>
          <w:szCs w:val="20"/>
        </w:rPr>
        <w:t>been calculated</w:t>
      </w:r>
      <w:r w:rsidR="005E5397" w:rsidRPr="00A84636">
        <w:rPr>
          <w:sz w:val="20"/>
          <w:szCs w:val="20"/>
        </w:rPr>
        <w:t xml:space="preserve"> before </w:t>
      </w:r>
      <w:r w:rsidR="005E5397" w:rsidRPr="005E5397">
        <w:rPr>
          <w:sz w:val="20"/>
          <w:szCs w:val="20"/>
        </w:rPr>
        <w:t xml:space="preserve">completing your finance agreement and you can request further information at any time. </w:t>
      </w:r>
    </w:p>
    <w:p w14:paraId="6D761E80" w14:textId="109A7C7C" w:rsidR="00B36DA3" w:rsidRDefault="00DD05BD" w:rsidP="00DD05BD">
      <w:pPr>
        <w:shd w:val="clear" w:color="auto" w:fill="FDFDFD"/>
        <w:spacing w:before="120" w:after="192" w:line="240" w:lineRule="auto"/>
        <w:jc w:val="both"/>
        <w:rPr>
          <w:rFonts w:eastAsia="Times New Roman" w:cstheme="minorHAnsi"/>
          <w:color w:val="212529"/>
          <w:sz w:val="20"/>
          <w:szCs w:val="20"/>
          <w:lang w:eastAsia="en-GB"/>
        </w:rPr>
      </w:pPr>
      <w:r w:rsidRPr="009D7126">
        <w:rPr>
          <w:rFonts w:eastAsia="Times New Roman" w:cstheme="minorHAnsi"/>
          <w:color w:val="212529"/>
          <w:sz w:val="20"/>
          <w:szCs w:val="20"/>
          <w:lang w:eastAsia="en-GB"/>
        </w:rPr>
        <w:t xml:space="preserve">In </w:t>
      </w:r>
      <w:r w:rsidR="00D74E95" w:rsidRPr="00A84636">
        <w:rPr>
          <w:rFonts w:eastAsia="Times New Roman" w:cstheme="minorHAnsi"/>
          <w:sz w:val="20"/>
          <w:szCs w:val="20"/>
          <w:lang w:eastAsia="en-GB"/>
        </w:rPr>
        <w:t xml:space="preserve">identifying and </w:t>
      </w:r>
      <w:r w:rsidRPr="00A84636">
        <w:rPr>
          <w:rFonts w:eastAsia="Times New Roman" w:cstheme="minorHAnsi"/>
          <w:sz w:val="20"/>
          <w:szCs w:val="20"/>
          <w:lang w:eastAsia="en-GB"/>
        </w:rPr>
        <w:t xml:space="preserve">assessing your </w:t>
      </w:r>
      <w:r w:rsidR="00C41F02" w:rsidRPr="00A84636">
        <w:rPr>
          <w:rFonts w:eastAsia="Times New Roman" w:cstheme="minorHAnsi"/>
          <w:sz w:val="20"/>
          <w:szCs w:val="20"/>
          <w:lang w:eastAsia="en-GB"/>
        </w:rPr>
        <w:t>requirements</w:t>
      </w:r>
      <w:r w:rsidRPr="00A84636">
        <w:rPr>
          <w:rFonts w:eastAsia="Times New Roman" w:cstheme="minorHAnsi"/>
          <w:sz w:val="20"/>
          <w:szCs w:val="20"/>
          <w:lang w:eastAsia="en-GB"/>
        </w:rPr>
        <w:t xml:space="preserve"> we may seek information about your personal circumstances</w:t>
      </w:r>
      <w:r w:rsidR="00B67934" w:rsidRPr="00A84636">
        <w:rPr>
          <w:rFonts w:eastAsia="Times New Roman" w:cstheme="minorHAnsi"/>
          <w:sz w:val="20"/>
          <w:szCs w:val="20"/>
          <w:lang w:eastAsia="en-GB"/>
        </w:rPr>
        <w:t xml:space="preserve"> to pass to our finance partners, to assist them in </w:t>
      </w:r>
      <w:proofErr w:type="gramStart"/>
      <w:r w:rsidR="00B67934" w:rsidRPr="00A84636">
        <w:rPr>
          <w:rFonts w:eastAsia="Times New Roman" w:cstheme="minorHAnsi"/>
          <w:sz w:val="20"/>
          <w:szCs w:val="20"/>
          <w:lang w:eastAsia="en-GB"/>
        </w:rPr>
        <w:t>making a decision</w:t>
      </w:r>
      <w:proofErr w:type="gramEnd"/>
      <w:r w:rsidR="00B164E1" w:rsidRPr="00A84636">
        <w:rPr>
          <w:rFonts w:eastAsia="Times New Roman" w:cstheme="minorHAnsi"/>
          <w:sz w:val="20"/>
          <w:szCs w:val="20"/>
          <w:lang w:eastAsia="en-GB"/>
        </w:rPr>
        <w:t xml:space="preserve">. It is </w:t>
      </w:r>
      <w:r w:rsidR="00434D16" w:rsidRPr="00A84636">
        <w:rPr>
          <w:rFonts w:eastAsia="Times New Roman" w:cstheme="minorHAnsi"/>
          <w:sz w:val="20"/>
          <w:szCs w:val="20"/>
          <w:lang w:eastAsia="en-GB"/>
        </w:rPr>
        <w:t>therefore</w:t>
      </w:r>
      <w:r w:rsidRPr="00A84636">
        <w:rPr>
          <w:rFonts w:eastAsia="Times New Roman" w:cstheme="minorHAnsi"/>
          <w:sz w:val="20"/>
          <w:szCs w:val="20"/>
          <w:lang w:eastAsia="en-GB"/>
        </w:rPr>
        <w:t xml:space="preserve"> </w:t>
      </w:r>
      <w:r w:rsidRPr="009D7126">
        <w:rPr>
          <w:rFonts w:eastAsia="Times New Roman" w:cstheme="minorHAnsi"/>
          <w:color w:val="212529"/>
          <w:sz w:val="20"/>
          <w:szCs w:val="20"/>
          <w:lang w:eastAsia="en-GB"/>
        </w:rPr>
        <w:t>important that you provide us with accurate and relevant information. </w:t>
      </w:r>
    </w:p>
    <w:p w14:paraId="120622F4" w14:textId="1E924BE4" w:rsidR="00DD05BD" w:rsidRPr="00B36DA3" w:rsidRDefault="00DD05BD" w:rsidP="00DD05BD">
      <w:pPr>
        <w:shd w:val="clear" w:color="auto" w:fill="FDFDFD"/>
        <w:spacing w:before="120" w:after="192" w:line="240" w:lineRule="auto"/>
        <w:jc w:val="both"/>
        <w:rPr>
          <w:rFonts w:eastAsia="Times New Roman" w:cstheme="minorHAnsi"/>
          <w:color w:val="212529"/>
          <w:sz w:val="20"/>
          <w:szCs w:val="20"/>
          <w:lang w:eastAsia="en-GB"/>
        </w:rPr>
      </w:pPr>
      <w:r w:rsidRPr="009D7126">
        <w:rPr>
          <w:rFonts w:eastAsia="Times New Roman" w:cstheme="minorHAnsi"/>
          <w:b/>
          <w:bCs/>
          <w:color w:val="212529"/>
          <w:sz w:val="20"/>
          <w:szCs w:val="20"/>
          <w:lang w:eastAsia="en-GB"/>
        </w:rPr>
        <w:t>Before the sale you can expect:</w:t>
      </w:r>
    </w:p>
    <w:p w14:paraId="10779A73" w14:textId="77777777" w:rsidR="00DD05BD" w:rsidRPr="009D7126" w:rsidRDefault="00DD05BD" w:rsidP="00DD05BD">
      <w:pPr>
        <w:shd w:val="clear" w:color="auto" w:fill="FDFDFD"/>
        <w:spacing w:after="0" w:line="240" w:lineRule="auto"/>
        <w:jc w:val="both"/>
        <w:rPr>
          <w:rFonts w:eastAsia="Times New Roman" w:cstheme="minorHAnsi"/>
          <w:color w:val="212529"/>
          <w:sz w:val="20"/>
          <w:szCs w:val="20"/>
          <w:lang w:eastAsia="en-GB"/>
        </w:rPr>
      </w:pPr>
      <w:r w:rsidRPr="009D7126">
        <w:rPr>
          <w:rFonts w:eastAsia="Times New Roman" w:cstheme="minorHAnsi"/>
          <w:color w:val="212529"/>
          <w:sz w:val="20"/>
          <w:szCs w:val="20"/>
          <w:lang w:eastAsia="en-GB"/>
        </w:rPr>
        <w:t>To have any significant and unusual exclusions or exceptions relating to the finance agreement brought to your attention</w:t>
      </w:r>
    </w:p>
    <w:p w14:paraId="391EBECB" w14:textId="71900FE8" w:rsidR="00F10020" w:rsidRDefault="00DD05BD" w:rsidP="00DD05BD">
      <w:pPr>
        <w:shd w:val="clear" w:color="auto" w:fill="FDFDFD"/>
        <w:spacing w:after="0" w:line="240" w:lineRule="auto"/>
        <w:jc w:val="both"/>
        <w:rPr>
          <w:rFonts w:eastAsia="Times New Roman" w:cstheme="minorHAnsi"/>
          <w:color w:val="212529"/>
          <w:sz w:val="20"/>
          <w:szCs w:val="20"/>
          <w:lang w:eastAsia="en-GB"/>
        </w:rPr>
      </w:pPr>
      <w:r w:rsidRPr="009D7126">
        <w:rPr>
          <w:rFonts w:eastAsia="Times New Roman" w:cstheme="minorHAnsi"/>
          <w:color w:val="212529"/>
          <w:sz w:val="20"/>
          <w:szCs w:val="20"/>
          <w:lang w:eastAsia="en-GB"/>
        </w:rPr>
        <w:t>A clear statement of price, including where applicable a breakdown of any interest charges</w:t>
      </w:r>
    </w:p>
    <w:p w14:paraId="5F262A3A" w14:textId="43B00322" w:rsidR="005E307D" w:rsidRPr="009D7126" w:rsidRDefault="00F35A90" w:rsidP="00DD05BD">
      <w:pPr>
        <w:shd w:val="clear" w:color="auto" w:fill="FDFDFD"/>
        <w:spacing w:after="0" w:line="240" w:lineRule="auto"/>
        <w:jc w:val="both"/>
        <w:rPr>
          <w:rFonts w:eastAsia="Times New Roman" w:cstheme="minorHAnsi"/>
          <w:color w:val="212529"/>
          <w:sz w:val="20"/>
          <w:szCs w:val="20"/>
          <w:lang w:eastAsia="en-GB"/>
        </w:rPr>
      </w:pPr>
      <w:r>
        <w:rPr>
          <w:rFonts w:eastAsia="Times New Roman" w:cstheme="minorHAnsi"/>
          <w:color w:val="212529"/>
          <w:sz w:val="20"/>
          <w:szCs w:val="20"/>
          <w:lang w:eastAsia="en-GB"/>
        </w:rPr>
        <w:t xml:space="preserve">The commission we receive </w:t>
      </w:r>
      <w:r w:rsidR="00136571">
        <w:rPr>
          <w:rFonts w:eastAsia="Times New Roman" w:cstheme="minorHAnsi"/>
          <w:color w:val="212529"/>
          <w:sz w:val="20"/>
          <w:szCs w:val="20"/>
          <w:lang w:eastAsia="en-GB"/>
        </w:rPr>
        <w:t xml:space="preserve">from the </w:t>
      </w:r>
      <w:r w:rsidR="00A84636">
        <w:rPr>
          <w:rFonts w:eastAsia="Times New Roman" w:cstheme="minorHAnsi"/>
          <w:color w:val="212529"/>
          <w:sz w:val="20"/>
          <w:szCs w:val="20"/>
          <w:lang w:eastAsia="en-GB"/>
        </w:rPr>
        <w:t>finance provider</w:t>
      </w:r>
      <w:r w:rsidR="00136571">
        <w:rPr>
          <w:rFonts w:eastAsia="Times New Roman" w:cstheme="minorHAnsi"/>
          <w:color w:val="212529"/>
          <w:sz w:val="20"/>
          <w:szCs w:val="20"/>
          <w:lang w:eastAsia="en-GB"/>
        </w:rPr>
        <w:t xml:space="preserve"> </w:t>
      </w:r>
      <w:r>
        <w:rPr>
          <w:rFonts w:eastAsia="Times New Roman" w:cstheme="minorHAnsi"/>
          <w:color w:val="212529"/>
          <w:sz w:val="20"/>
          <w:szCs w:val="20"/>
          <w:lang w:eastAsia="en-GB"/>
        </w:rPr>
        <w:t>will be disclosed</w:t>
      </w:r>
      <w:r w:rsidR="00136571">
        <w:rPr>
          <w:rFonts w:eastAsia="Times New Roman" w:cstheme="minorHAnsi"/>
          <w:color w:val="212529"/>
          <w:sz w:val="20"/>
          <w:szCs w:val="20"/>
          <w:lang w:eastAsia="en-GB"/>
        </w:rPr>
        <w:t xml:space="preserve"> to you</w:t>
      </w:r>
      <w:r>
        <w:rPr>
          <w:rFonts w:eastAsia="Times New Roman" w:cstheme="minorHAnsi"/>
          <w:color w:val="212529"/>
          <w:sz w:val="20"/>
          <w:szCs w:val="20"/>
          <w:lang w:eastAsia="en-GB"/>
        </w:rPr>
        <w:t xml:space="preserve"> </w:t>
      </w:r>
      <w:r w:rsidR="00136571">
        <w:rPr>
          <w:rFonts w:eastAsia="Times New Roman" w:cstheme="minorHAnsi"/>
          <w:color w:val="212529"/>
          <w:sz w:val="20"/>
          <w:szCs w:val="20"/>
          <w:lang w:eastAsia="en-GB"/>
        </w:rPr>
        <w:t>before proceeding with the finance agreement</w:t>
      </w:r>
    </w:p>
    <w:p w14:paraId="066393CA" w14:textId="5274F6D5" w:rsidR="00DD05BD" w:rsidRPr="009D7126" w:rsidRDefault="00DD05BD" w:rsidP="00DD05BD">
      <w:pPr>
        <w:shd w:val="clear" w:color="auto" w:fill="FDFDFD"/>
        <w:spacing w:after="0" w:line="240" w:lineRule="auto"/>
        <w:jc w:val="both"/>
        <w:rPr>
          <w:rFonts w:eastAsia="Times New Roman" w:cstheme="minorHAnsi"/>
          <w:color w:val="212529"/>
          <w:sz w:val="20"/>
          <w:szCs w:val="20"/>
          <w:lang w:eastAsia="en-GB"/>
        </w:rPr>
      </w:pPr>
      <w:r w:rsidRPr="009D7126">
        <w:rPr>
          <w:rFonts w:eastAsia="Times New Roman" w:cstheme="minorHAnsi"/>
          <w:color w:val="212529"/>
          <w:sz w:val="20"/>
          <w:szCs w:val="20"/>
          <w:lang w:eastAsia="en-GB"/>
        </w:rPr>
        <w:t>Details of your cancellation rights and our complaints procedure</w:t>
      </w:r>
    </w:p>
    <w:p w14:paraId="35296840" w14:textId="77777777" w:rsidR="00DD05BD" w:rsidRPr="009D7126" w:rsidRDefault="00DD05BD" w:rsidP="00DD05BD">
      <w:pPr>
        <w:shd w:val="clear" w:color="auto" w:fill="FDFDFD"/>
        <w:spacing w:after="0" w:line="240" w:lineRule="auto"/>
        <w:jc w:val="both"/>
        <w:rPr>
          <w:rFonts w:eastAsia="Times New Roman" w:cstheme="minorHAnsi"/>
          <w:color w:val="212529"/>
          <w:sz w:val="20"/>
          <w:szCs w:val="20"/>
          <w:lang w:eastAsia="en-GB"/>
        </w:rPr>
      </w:pPr>
      <w:r w:rsidRPr="009D7126">
        <w:rPr>
          <w:rFonts w:eastAsia="Times New Roman" w:cstheme="minorHAnsi"/>
          <w:color w:val="212529"/>
          <w:sz w:val="20"/>
          <w:szCs w:val="20"/>
          <w:lang w:eastAsia="en-GB"/>
        </w:rPr>
        <w:t>Copies of your finance agreement documentation or information as to when these documents will be dispatched</w:t>
      </w:r>
    </w:p>
    <w:p w14:paraId="10913E1D" w14:textId="77777777" w:rsidR="00DD05BD" w:rsidRPr="009D7126" w:rsidRDefault="00DD05BD" w:rsidP="00DD05BD">
      <w:pPr>
        <w:shd w:val="clear" w:color="auto" w:fill="FDFDFD"/>
        <w:spacing w:before="120" w:after="192" w:line="240" w:lineRule="auto"/>
        <w:jc w:val="both"/>
        <w:rPr>
          <w:rFonts w:eastAsia="Times New Roman" w:cstheme="minorHAnsi"/>
          <w:b/>
          <w:bCs/>
          <w:color w:val="212529"/>
          <w:sz w:val="20"/>
          <w:szCs w:val="20"/>
          <w:lang w:eastAsia="en-GB"/>
        </w:rPr>
      </w:pPr>
      <w:r w:rsidRPr="009D7126">
        <w:rPr>
          <w:rFonts w:eastAsia="Times New Roman" w:cstheme="minorHAnsi"/>
          <w:b/>
          <w:bCs/>
          <w:color w:val="212529"/>
          <w:sz w:val="20"/>
          <w:szCs w:val="20"/>
          <w:lang w:eastAsia="en-GB"/>
        </w:rPr>
        <w:t>After the sale you can expect: </w:t>
      </w:r>
    </w:p>
    <w:p w14:paraId="2F08905D" w14:textId="6F719356" w:rsidR="00DD05BD" w:rsidRPr="009D7126" w:rsidRDefault="00DD05BD" w:rsidP="00DD05BD">
      <w:pPr>
        <w:shd w:val="clear" w:color="auto" w:fill="FDFDFD"/>
        <w:spacing w:after="0" w:line="240" w:lineRule="auto"/>
        <w:jc w:val="both"/>
        <w:rPr>
          <w:rFonts w:eastAsia="Times New Roman" w:cstheme="minorHAnsi"/>
          <w:color w:val="212529"/>
          <w:sz w:val="20"/>
          <w:szCs w:val="20"/>
          <w:lang w:eastAsia="en-GB"/>
        </w:rPr>
      </w:pPr>
      <w:r w:rsidRPr="009D7126">
        <w:rPr>
          <w:rFonts w:eastAsia="Times New Roman" w:cstheme="minorHAnsi"/>
          <w:color w:val="212529"/>
          <w:sz w:val="20"/>
          <w:szCs w:val="20"/>
          <w:lang w:eastAsia="en-GB"/>
        </w:rPr>
        <w:t xml:space="preserve">Not to encounter any barriers </w:t>
      </w:r>
      <w:r w:rsidR="00DC1840" w:rsidRPr="009D7126">
        <w:rPr>
          <w:rFonts w:eastAsia="Times New Roman" w:cstheme="minorHAnsi"/>
          <w:color w:val="212529"/>
          <w:sz w:val="20"/>
          <w:szCs w:val="20"/>
          <w:lang w:eastAsia="en-GB"/>
        </w:rPr>
        <w:t xml:space="preserve">regarding </w:t>
      </w:r>
      <w:r w:rsidR="00F060A6" w:rsidRPr="009D7126">
        <w:rPr>
          <w:rFonts w:eastAsia="Times New Roman" w:cstheme="minorHAnsi"/>
          <w:color w:val="212529"/>
          <w:sz w:val="20"/>
          <w:szCs w:val="20"/>
          <w:lang w:eastAsia="en-GB"/>
        </w:rPr>
        <w:t xml:space="preserve">the </w:t>
      </w:r>
      <w:r w:rsidR="00DC1840" w:rsidRPr="009D7126">
        <w:rPr>
          <w:rFonts w:eastAsia="Times New Roman" w:cstheme="minorHAnsi"/>
          <w:color w:val="212529"/>
          <w:sz w:val="20"/>
          <w:szCs w:val="20"/>
          <w:lang w:eastAsia="en-GB"/>
        </w:rPr>
        <w:t xml:space="preserve">Right of Withdrawal from your </w:t>
      </w:r>
      <w:r w:rsidRPr="009D7126">
        <w:rPr>
          <w:rFonts w:eastAsia="Times New Roman" w:cstheme="minorHAnsi"/>
          <w:color w:val="212529"/>
          <w:sz w:val="20"/>
          <w:szCs w:val="20"/>
          <w:lang w:eastAsia="en-GB"/>
        </w:rPr>
        <w:t>finance agreement within regulatory agreed timeframes</w:t>
      </w:r>
      <w:r w:rsidR="00F060A6" w:rsidRPr="009D7126">
        <w:rPr>
          <w:rFonts w:eastAsia="Times New Roman" w:cstheme="minorHAnsi"/>
          <w:color w:val="212529"/>
          <w:sz w:val="20"/>
          <w:szCs w:val="20"/>
          <w:lang w:eastAsia="en-GB"/>
        </w:rPr>
        <w:t>.</w:t>
      </w:r>
    </w:p>
    <w:p w14:paraId="7697119B" w14:textId="77777777" w:rsidR="00DD05BD" w:rsidRPr="009D7126" w:rsidRDefault="00DD05BD" w:rsidP="00DD05BD">
      <w:pPr>
        <w:shd w:val="clear" w:color="auto" w:fill="FDFDFD"/>
        <w:spacing w:after="0" w:line="240" w:lineRule="auto"/>
        <w:jc w:val="both"/>
        <w:rPr>
          <w:rFonts w:eastAsia="Times New Roman" w:cstheme="minorHAnsi"/>
          <w:color w:val="212529"/>
          <w:sz w:val="20"/>
          <w:szCs w:val="20"/>
          <w:lang w:eastAsia="en-GB"/>
        </w:rPr>
      </w:pPr>
      <w:r w:rsidRPr="009D7126">
        <w:rPr>
          <w:rFonts w:eastAsia="Times New Roman" w:cstheme="minorHAnsi"/>
          <w:color w:val="212529"/>
          <w:sz w:val="20"/>
          <w:szCs w:val="20"/>
          <w:lang w:eastAsia="en-GB"/>
        </w:rPr>
        <w:t>To have any complaint dealt with in a timely and professional manner</w:t>
      </w:r>
      <w:r w:rsidR="00DC1840" w:rsidRPr="009D7126">
        <w:rPr>
          <w:rFonts w:eastAsia="Times New Roman" w:cstheme="minorHAnsi"/>
          <w:color w:val="212529"/>
          <w:sz w:val="20"/>
          <w:szCs w:val="20"/>
          <w:lang w:eastAsia="en-GB"/>
        </w:rPr>
        <w:t>.</w:t>
      </w:r>
    </w:p>
    <w:p w14:paraId="58FD6988" w14:textId="77777777" w:rsidR="001C6670" w:rsidRDefault="001C6670" w:rsidP="00DD05BD">
      <w:pPr>
        <w:shd w:val="clear" w:color="auto" w:fill="FDFDFD"/>
        <w:spacing w:after="72" w:line="264" w:lineRule="atLeast"/>
        <w:jc w:val="both"/>
        <w:outlineLvl w:val="2"/>
        <w:rPr>
          <w:rFonts w:eastAsia="Times New Roman" w:cstheme="minorHAnsi"/>
          <w:b/>
          <w:bCs/>
          <w:color w:val="212529"/>
          <w:sz w:val="20"/>
          <w:szCs w:val="20"/>
          <w:lang w:eastAsia="en-GB"/>
        </w:rPr>
      </w:pPr>
    </w:p>
    <w:p w14:paraId="712315E6" w14:textId="1C508B51" w:rsidR="00DD05BD" w:rsidRPr="009D7126" w:rsidRDefault="009D7126" w:rsidP="00DD05BD">
      <w:pPr>
        <w:shd w:val="clear" w:color="auto" w:fill="FDFDFD"/>
        <w:spacing w:after="72" w:line="264" w:lineRule="atLeast"/>
        <w:jc w:val="both"/>
        <w:outlineLvl w:val="2"/>
        <w:rPr>
          <w:rFonts w:eastAsia="Times New Roman" w:cstheme="minorHAnsi"/>
          <w:b/>
          <w:bCs/>
          <w:color w:val="212529"/>
          <w:spacing w:val="-3"/>
          <w:lang w:eastAsia="en-GB"/>
        </w:rPr>
      </w:pPr>
      <w:r>
        <w:rPr>
          <w:rFonts w:eastAsia="Times New Roman" w:cstheme="minorHAnsi"/>
          <w:b/>
          <w:bCs/>
          <w:color w:val="212529"/>
          <w:spacing w:val="-3"/>
          <w:sz w:val="20"/>
          <w:szCs w:val="20"/>
          <w:lang w:eastAsia="en-GB"/>
        </w:rPr>
        <w:t>CONFIDENTIALITY &amp; DATA PROTECTION</w:t>
      </w:r>
    </w:p>
    <w:p w14:paraId="18DDE60B" w14:textId="3941A54F" w:rsidR="005D0424" w:rsidRPr="009D7126" w:rsidRDefault="00DD05BD" w:rsidP="00DD05BD">
      <w:pPr>
        <w:shd w:val="clear" w:color="auto" w:fill="FDFDFD"/>
        <w:spacing w:before="120" w:after="192" w:line="240" w:lineRule="auto"/>
        <w:jc w:val="both"/>
        <w:rPr>
          <w:rFonts w:eastAsia="Times New Roman" w:cstheme="minorHAnsi"/>
          <w:color w:val="212529"/>
          <w:sz w:val="20"/>
          <w:szCs w:val="20"/>
          <w:lang w:eastAsia="en-GB"/>
        </w:rPr>
      </w:pPr>
      <w:r w:rsidRPr="009D7126">
        <w:rPr>
          <w:rFonts w:eastAsia="Times New Roman" w:cstheme="minorHAnsi"/>
          <w:color w:val="212529"/>
          <w:sz w:val="20"/>
          <w:szCs w:val="20"/>
          <w:lang w:eastAsia="en-GB"/>
        </w:rPr>
        <w:t>Your information will only be disclosed/provided to third parties for the purposes of providing, arranging, administering, and renewing finance contract(s) and for the purposes of monitoring and/or enforcing compliance with regulatory rules/codes. For full details of where your information will be sent and the purpose of such data transfer, please ask us.</w:t>
      </w:r>
    </w:p>
    <w:p w14:paraId="4347AA7E" w14:textId="62FBC533" w:rsidR="001F2AB8" w:rsidRDefault="001F2AB8" w:rsidP="001F2AB8">
      <w:pPr>
        <w:shd w:val="clear" w:color="auto" w:fill="FDFDFD"/>
        <w:spacing w:before="120" w:after="192" w:line="240" w:lineRule="auto"/>
        <w:jc w:val="both"/>
        <w:rPr>
          <w:rFonts w:eastAsia="Times New Roman" w:cstheme="minorHAnsi"/>
          <w:color w:val="212529"/>
          <w:sz w:val="20"/>
          <w:szCs w:val="20"/>
          <w:lang w:eastAsia="en-GB"/>
        </w:rPr>
      </w:pPr>
      <w:r w:rsidRPr="009D7126">
        <w:rPr>
          <w:rFonts w:eastAsia="Times New Roman" w:cstheme="minorHAnsi"/>
          <w:color w:val="212529"/>
          <w:sz w:val="20"/>
          <w:szCs w:val="20"/>
          <w:lang w:eastAsia="en-GB"/>
        </w:rPr>
        <w:t>We always aim to provide a first-class service, however if you have any cause for complaint any enquiry can be raised by contacting us using the address and telephone number below. Should you remain dissatisfied, you have the right to ask the Financial Ombudsman Service to review your case. You should write to the Financial Ombudsman Service: Financial Ombudsman Service, Exchange Tower, London, E14 9SR.</w:t>
      </w:r>
      <w:r w:rsidR="00B67934">
        <w:rPr>
          <w:rFonts w:eastAsia="Times New Roman" w:cstheme="minorHAnsi"/>
          <w:color w:val="212529"/>
          <w:sz w:val="20"/>
          <w:szCs w:val="20"/>
          <w:lang w:eastAsia="en-GB"/>
        </w:rPr>
        <w:t xml:space="preserve"> </w:t>
      </w:r>
    </w:p>
    <w:p w14:paraId="13CEE560" w14:textId="4B1D098D" w:rsidR="00F41B68" w:rsidRPr="008F3430" w:rsidRDefault="00732937" w:rsidP="008F3430">
      <w:pPr>
        <w:shd w:val="clear" w:color="auto" w:fill="FDFDFD"/>
        <w:spacing w:before="120" w:after="192" w:line="240" w:lineRule="auto"/>
        <w:jc w:val="both"/>
        <w:rPr>
          <w:rFonts w:eastAsia="Times New Roman" w:cstheme="minorHAnsi"/>
          <w:b/>
          <w:bCs/>
          <w:sz w:val="20"/>
          <w:szCs w:val="20"/>
          <w:lang w:eastAsia="en-GB"/>
        </w:rPr>
      </w:pPr>
      <w:r w:rsidRPr="009D7126">
        <w:rPr>
          <w:rFonts w:eastAsia="Times New Roman" w:cstheme="minorHAnsi"/>
          <w:b/>
          <w:bCs/>
          <w:sz w:val="20"/>
          <w:szCs w:val="20"/>
          <w:lang w:eastAsia="en-GB"/>
        </w:rPr>
        <w:t xml:space="preserve">If at any time you feel you have not been treated fairly by any member of our staff, please contact us by writing to </w:t>
      </w:r>
      <w:r w:rsidR="002072BB">
        <w:rPr>
          <w:rFonts w:eastAsia="Times New Roman" w:cstheme="minorHAnsi"/>
          <w:b/>
          <w:bCs/>
          <w:sz w:val="20"/>
          <w:szCs w:val="20"/>
          <w:lang w:eastAsia="en-GB"/>
        </w:rPr>
        <w:t>AVONDALE MOTORPARK LTD, AVONDALE ROAD, CWMBRAN, NP44 1TT</w:t>
      </w:r>
      <w:r w:rsidRPr="009D7126">
        <w:rPr>
          <w:rFonts w:eastAsia="Times New Roman" w:cstheme="minorHAnsi"/>
          <w:b/>
          <w:bCs/>
          <w:sz w:val="16"/>
          <w:szCs w:val="16"/>
          <w:lang w:eastAsia="en-GB"/>
        </w:rPr>
        <w:t xml:space="preserve"> </w:t>
      </w:r>
      <w:r w:rsidRPr="009D7126">
        <w:rPr>
          <w:rFonts w:eastAsia="Times New Roman" w:cstheme="minorHAnsi"/>
          <w:b/>
          <w:bCs/>
          <w:sz w:val="20"/>
          <w:szCs w:val="20"/>
          <w:lang w:eastAsia="en-GB"/>
        </w:rPr>
        <w:t xml:space="preserve">by telephone </w:t>
      </w:r>
      <w:r w:rsidR="002072BB">
        <w:rPr>
          <w:rFonts w:eastAsia="Times New Roman" w:cstheme="minorHAnsi"/>
          <w:b/>
          <w:bCs/>
          <w:sz w:val="20"/>
          <w:szCs w:val="20"/>
          <w:lang w:eastAsia="en-GB"/>
        </w:rPr>
        <w:t>01633 444 999</w:t>
      </w:r>
      <w:r>
        <w:rPr>
          <w:rFonts w:eastAsia="Times New Roman" w:cstheme="minorHAnsi"/>
          <w:b/>
          <w:bCs/>
          <w:color w:val="0070C0"/>
          <w:sz w:val="20"/>
          <w:szCs w:val="20"/>
          <w:lang w:eastAsia="en-GB"/>
        </w:rPr>
        <w:t xml:space="preserve"> </w:t>
      </w:r>
      <w:r w:rsidRPr="001C6670">
        <w:rPr>
          <w:rFonts w:eastAsia="Times New Roman" w:cstheme="minorHAnsi"/>
          <w:b/>
          <w:bCs/>
          <w:sz w:val="20"/>
          <w:szCs w:val="20"/>
          <w:lang w:eastAsia="en-GB"/>
        </w:rPr>
        <w:t>or email us</w:t>
      </w:r>
      <w:r w:rsidR="001C6670">
        <w:rPr>
          <w:rFonts w:eastAsia="Times New Roman" w:cstheme="minorHAnsi"/>
          <w:b/>
          <w:bCs/>
          <w:sz w:val="20"/>
          <w:szCs w:val="20"/>
          <w:lang w:eastAsia="en-GB"/>
        </w:rPr>
        <w:t xml:space="preserve"> at </w:t>
      </w:r>
      <w:r w:rsidR="002072BB">
        <w:rPr>
          <w:rFonts w:eastAsia="Times New Roman" w:cstheme="minorHAnsi"/>
          <w:b/>
          <w:bCs/>
          <w:sz w:val="20"/>
          <w:szCs w:val="20"/>
          <w:lang w:eastAsia="en-GB"/>
        </w:rPr>
        <w:t>SALES@AVONDALEMOTORPARK.COM</w:t>
      </w:r>
    </w:p>
    <w:sectPr w:rsidR="00F41B68" w:rsidRPr="008F3430" w:rsidSect="00DD05BD">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5BD"/>
    <w:rsid w:val="0002753B"/>
    <w:rsid w:val="00034A33"/>
    <w:rsid w:val="00043EDA"/>
    <w:rsid w:val="0007797D"/>
    <w:rsid w:val="000B017C"/>
    <w:rsid w:val="000B544E"/>
    <w:rsid w:val="00136571"/>
    <w:rsid w:val="00137B46"/>
    <w:rsid w:val="00145ED8"/>
    <w:rsid w:val="0017341A"/>
    <w:rsid w:val="0019211A"/>
    <w:rsid w:val="00195E45"/>
    <w:rsid w:val="001A498D"/>
    <w:rsid w:val="001B2AE7"/>
    <w:rsid w:val="001C207C"/>
    <w:rsid w:val="001C6670"/>
    <w:rsid w:val="001C7DDC"/>
    <w:rsid w:val="001F2AB8"/>
    <w:rsid w:val="002072BB"/>
    <w:rsid w:val="00232FFB"/>
    <w:rsid w:val="00247E0E"/>
    <w:rsid w:val="0028002C"/>
    <w:rsid w:val="0029419B"/>
    <w:rsid w:val="002A533E"/>
    <w:rsid w:val="003033F1"/>
    <w:rsid w:val="00345E27"/>
    <w:rsid w:val="003665C6"/>
    <w:rsid w:val="00370EA4"/>
    <w:rsid w:val="003D0A91"/>
    <w:rsid w:val="003D76F2"/>
    <w:rsid w:val="00434D16"/>
    <w:rsid w:val="00455835"/>
    <w:rsid w:val="00475D9B"/>
    <w:rsid w:val="004A7AE8"/>
    <w:rsid w:val="004B5E85"/>
    <w:rsid w:val="004D364E"/>
    <w:rsid w:val="00502A32"/>
    <w:rsid w:val="00533CDA"/>
    <w:rsid w:val="00556E81"/>
    <w:rsid w:val="00595097"/>
    <w:rsid w:val="00597C7B"/>
    <w:rsid w:val="005D0424"/>
    <w:rsid w:val="005E1573"/>
    <w:rsid w:val="005E307D"/>
    <w:rsid w:val="005E5397"/>
    <w:rsid w:val="00641415"/>
    <w:rsid w:val="00646604"/>
    <w:rsid w:val="006520BB"/>
    <w:rsid w:val="00662A0C"/>
    <w:rsid w:val="00691632"/>
    <w:rsid w:val="006932BC"/>
    <w:rsid w:val="006C0B4A"/>
    <w:rsid w:val="006C7FCE"/>
    <w:rsid w:val="006D229C"/>
    <w:rsid w:val="006D2AB4"/>
    <w:rsid w:val="006D4619"/>
    <w:rsid w:val="006E0C2C"/>
    <w:rsid w:val="006E7EA2"/>
    <w:rsid w:val="00703885"/>
    <w:rsid w:val="00722D19"/>
    <w:rsid w:val="00725C4D"/>
    <w:rsid w:val="00732937"/>
    <w:rsid w:val="00772A16"/>
    <w:rsid w:val="00781DDB"/>
    <w:rsid w:val="00791566"/>
    <w:rsid w:val="007B6ED6"/>
    <w:rsid w:val="007D5ED9"/>
    <w:rsid w:val="007F0C45"/>
    <w:rsid w:val="00833BD4"/>
    <w:rsid w:val="0084040F"/>
    <w:rsid w:val="00847839"/>
    <w:rsid w:val="008A1640"/>
    <w:rsid w:val="008D3B40"/>
    <w:rsid w:val="008E14F0"/>
    <w:rsid w:val="008E17F6"/>
    <w:rsid w:val="008F3430"/>
    <w:rsid w:val="008F5093"/>
    <w:rsid w:val="009166AF"/>
    <w:rsid w:val="00920F19"/>
    <w:rsid w:val="00963A1D"/>
    <w:rsid w:val="00996075"/>
    <w:rsid w:val="009B0385"/>
    <w:rsid w:val="009C1FDB"/>
    <w:rsid w:val="009D7126"/>
    <w:rsid w:val="00A10639"/>
    <w:rsid w:val="00A27A5E"/>
    <w:rsid w:val="00A465C4"/>
    <w:rsid w:val="00A46EFD"/>
    <w:rsid w:val="00A60752"/>
    <w:rsid w:val="00A70EBE"/>
    <w:rsid w:val="00A73C69"/>
    <w:rsid w:val="00A83F50"/>
    <w:rsid w:val="00A84636"/>
    <w:rsid w:val="00AC6FDA"/>
    <w:rsid w:val="00B164E1"/>
    <w:rsid w:val="00B3360F"/>
    <w:rsid w:val="00B36DA3"/>
    <w:rsid w:val="00B42F9C"/>
    <w:rsid w:val="00B44887"/>
    <w:rsid w:val="00B67934"/>
    <w:rsid w:val="00BA0484"/>
    <w:rsid w:val="00BB7268"/>
    <w:rsid w:val="00BC2296"/>
    <w:rsid w:val="00BE0C97"/>
    <w:rsid w:val="00C34ED6"/>
    <w:rsid w:val="00C355C2"/>
    <w:rsid w:val="00C41F02"/>
    <w:rsid w:val="00C61767"/>
    <w:rsid w:val="00C71E41"/>
    <w:rsid w:val="00C87FCE"/>
    <w:rsid w:val="00CC376C"/>
    <w:rsid w:val="00CD3BBC"/>
    <w:rsid w:val="00CE6E87"/>
    <w:rsid w:val="00D232EC"/>
    <w:rsid w:val="00D43E37"/>
    <w:rsid w:val="00D55945"/>
    <w:rsid w:val="00D60FEC"/>
    <w:rsid w:val="00D73BC4"/>
    <w:rsid w:val="00D74E95"/>
    <w:rsid w:val="00DC1840"/>
    <w:rsid w:val="00DC56C2"/>
    <w:rsid w:val="00DD05BD"/>
    <w:rsid w:val="00DF15D4"/>
    <w:rsid w:val="00DF295B"/>
    <w:rsid w:val="00E073DB"/>
    <w:rsid w:val="00E26F85"/>
    <w:rsid w:val="00E3253C"/>
    <w:rsid w:val="00E427F0"/>
    <w:rsid w:val="00E6373A"/>
    <w:rsid w:val="00E672A9"/>
    <w:rsid w:val="00E753A0"/>
    <w:rsid w:val="00E91DBD"/>
    <w:rsid w:val="00ED3B21"/>
    <w:rsid w:val="00EE4D59"/>
    <w:rsid w:val="00F060A6"/>
    <w:rsid w:val="00F10020"/>
    <w:rsid w:val="00F35A90"/>
    <w:rsid w:val="00F41B68"/>
    <w:rsid w:val="00F54067"/>
    <w:rsid w:val="00F6683E"/>
    <w:rsid w:val="00F866FD"/>
    <w:rsid w:val="00FA3825"/>
    <w:rsid w:val="00FB2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4317"/>
  <w15:chartTrackingRefBased/>
  <w15:docId w15:val="{35059DC3-B5CE-4E85-9E90-7B9557BE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7934"/>
    <w:rPr>
      <w:sz w:val="16"/>
      <w:szCs w:val="16"/>
    </w:rPr>
  </w:style>
  <w:style w:type="paragraph" w:styleId="CommentText">
    <w:name w:val="annotation text"/>
    <w:basedOn w:val="Normal"/>
    <w:link w:val="CommentTextChar"/>
    <w:uiPriority w:val="99"/>
    <w:unhideWhenUsed/>
    <w:rsid w:val="00B67934"/>
    <w:pPr>
      <w:spacing w:line="240" w:lineRule="auto"/>
    </w:pPr>
    <w:rPr>
      <w:sz w:val="20"/>
      <w:szCs w:val="20"/>
    </w:rPr>
  </w:style>
  <w:style w:type="character" w:customStyle="1" w:styleId="CommentTextChar">
    <w:name w:val="Comment Text Char"/>
    <w:basedOn w:val="DefaultParagraphFont"/>
    <w:link w:val="CommentText"/>
    <w:uiPriority w:val="99"/>
    <w:rsid w:val="00B67934"/>
    <w:rPr>
      <w:sz w:val="20"/>
      <w:szCs w:val="20"/>
    </w:rPr>
  </w:style>
  <w:style w:type="paragraph" w:styleId="CommentSubject">
    <w:name w:val="annotation subject"/>
    <w:basedOn w:val="CommentText"/>
    <w:next w:val="CommentText"/>
    <w:link w:val="CommentSubjectChar"/>
    <w:uiPriority w:val="99"/>
    <w:semiHidden/>
    <w:unhideWhenUsed/>
    <w:rsid w:val="00B67934"/>
    <w:rPr>
      <w:b/>
      <w:bCs/>
    </w:rPr>
  </w:style>
  <w:style w:type="character" w:customStyle="1" w:styleId="CommentSubjectChar">
    <w:name w:val="Comment Subject Char"/>
    <w:basedOn w:val="CommentTextChar"/>
    <w:link w:val="CommentSubject"/>
    <w:uiPriority w:val="99"/>
    <w:semiHidden/>
    <w:rsid w:val="00B679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328">
      <w:bodyDiv w:val="1"/>
      <w:marLeft w:val="0"/>
      <w:marRight w:val="0"/>
      <w:marTop w:val="0"/>
      <w:marBottom w:val="0"/>
      <w:divBdr>
        <w:top w:val="none" w:sz="0" w:space="0" w:color="auto"/>
        <w:left w:val="none" w:sz="0" w:space="0" w:color="auto"/>
        <w:bottom w:val="none" w:sz="0" w:space="0" w:color="auto"/>
        <w:right w:val="none" w:sz="0" w:space="0" w:color="auto"/>
      </w:divBdr>
    </w:div>
    <w:div w:id="141849985">
      <w:bodyDiv w:val="1"/>
      <w:marLeft w:val="0"/>
      <w:marRight w:val="0"/>
      <w:marTop w:val="0"/>
      <w:marBottom w:val="0"/>
      <w:divBdr>
        <w:top w:val="none" w:sz="0" w:space="0" w:color="auto"/>
        <w:left w:val="none" w:sz="0" w:space="0" w:color="auto"/>
        <w:bottom w:val="none" w:sz="0" w:space="0" w:color="auto"/>
        <w:right w:val="none" w:sz="0" w:space="0" w:color="auto"/>
      </w:divBdr>
    </w:div>
    <w:div w:id="201790013">
      <w:bodyDiv w:val="1"/>
      <w:marLeft w:val="0"/>
      <w:marRight w:val="0"/>
      <w:marTop w:val="0"/>
      <w:marBottom w:val="0"/>
      <w:divBdr>
        <w:top w:val="none" w:sz="0" w:space="0" w:color="auto"/>
        <w:left w:val="none" w:sz="0" w:space="0" w:color="auto"/>
        <w:bottom w:val="none" w:sz="0" w:space="0" w:color="auto"/>
        <w:right w:val="none" w:sz="0" w:space="0" w:color="auto"/>
      </w:divBdr>
    </w:div>
    <w:div w:id="185502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2778</TotalTime>
  <Pages>1</Pages>
  <Words>708</Words>
  <Characters>3679</Characters>
  <Application>Microsoft Office Word</Application>
  <DocSecurity>0</DocSecurity>
  <Lines>49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Berry</dc:creator>
  <cp:keywords/>
  <dc:description/>
  <cp:lastModifiedBy>James Crees</cp:lastModifiedBy>
  <cp:revision>5</cp:revision>
  <dcterms:created xsi:type="dcterms:W3CDTF">2025-06-26T08:33:00Z</dcterms:created>
  <dcterms:modified xsi:type="dcterms:W3CDTF">2026-06-10T07:49:00Z</dcterms:modified>
</cp:coreProperties>
</file>